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B6" w:rsidRDefault="00A21EB6" w:rsidP="00A21EB6">
      <w:pPr>
        <w:spacing w:line="24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-13.5pt;margin-top:32.95pt;width:467.85pt;height:132.2pt;z-index:-1" coordorigin="1287,1900" coordsize="9357,23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1464;top:1900;width:9180;height:936" fillcolor="red" strokecolor="red" strokeweight=".25pt">
              <v:shadow color="#868686"/>
              <v:textpath style="font-family:&quot;方正小标宋简体&quot;;v-text-kern:t" trim="t" fitpath="t" string="闽南师范大学教务处文件"/>
            </v:shape>
            <v:line id="_x0000_s1028" style="position:absolute" from="1287,4240" to="10644,4240" strokecolor="red" strokeweight="2.5pt"/>
          </v:group>
        </w:pict>
      </w:r>
    </w:p>
    <w:p w:rsidR="00A21EB6" w:rsidRDefault="00A21EB6" w:rsidP="00A21EB6">
      <w:pPr>
        <w:rPr>
          <w:sz w:val="28"/>
          <w:szCs w:val="28"/>
        </w:rPr>
      </w:pPr>
    </w:p>
    <w:p w:rsidR="00A21EB6" w:rsidRDefault="00A21EB6" w:rsidP="00A21EB6">
      <w:pPr>
        <w:rPr>
          <w:sz w:val="28"/>
          <w:szCs w:val="28"/>
        </w:rPr>
      </w:pPr>
    </w:p>
    <w:p w:rsidR="00A21EB6" w:rsidRDefault="00A21EB6" w:rsidP="00A21EB6">
      <w:pPr>
        <w:rPr>
          <w:sz w:val="28"/>
          <w:szCs w:val="28"/>
        </w:rPr>
      </w:pPr>
    </w:p>
    <w:p w:rsidR="00A21EB6" w:rsidRPr="005B6F87" w:rsidRDefault="00A21EB6" w:rsidP="00A21EB6">
      <w:pPr>
        <w:rPr>
          <w:rFonts w:ascii="华文仿宋" w:eastAsia="华文仿宋" w:hAnsi="华文仿宋"/>
          <w:sz w:val="28"/>
          <w:szCs w:val="28"/>
        </w:rPr>
      </w:pPr>
    </w:p>
    <w:p w:rsidR="00A21EB6" w:rsidRPr="00C24477" w:rsidRDefault="00A21EB6" w:rsidP="00A21EB6">
      <w:pPr>
        <w:tabs>
          <w:tab w:val="left" w:pos="4395"/>
        </w:tabs>
        <w:spacing w:line="540" w:lineRule="exact"/>
        <w:jc w:val="center"/>
        <w:rPr>
          <w:rFonts w:ascii="仿宋_GB2312" w:eastAsia="仿宋_GB2312" w:hAnsi="华文仿宋"/>
          <w:sz w:val="32"/>
          <w:szCs w:val="32"/>
        </w:rPr>
      </w:pPr>
      <w:r w:rsidRPr="00C24477">
        <w:rPr>
          <w:rFonts w:ascii="仿宋_GB2312" w:eastAsia="仿宋_GB2312" w:hAnsi="华文仿宋" w:hint="eastAsia"/>
          <w:sz w:val="32"/>
          <w:szCs w:val="32"/>
        </w:rPr>
        <w:t>教务〔201</w:t>
      </w:r>
      <w:r>
        <w:rPr>
          <w:rFonts w:ascii="仿宋_GB2312" w:eastAsia="仿宋_GB2312" w:hAnsi="华文仿宋" w:hint="eastAsia"/>
          <w:sz w:val="32"/>
          <w:szCs w:val="32"/>
        </w:rPr>
        <w:t>7</w:t>
      </w:r>
      <w:r w:rsidRPr="00C24477">
        <w:rPr>
          <w:rFonts w:ascii="仿宋_GB2312" w:eastAsia="仿宋_GB2312" w:hAnsi="华文仿宋" w:hint="eastAsia"/>
          <w:sz w:val="32"/>
          <w:szCs w:val="32"/>
        </w:rPr>
        <w:t>〕</w:t>
      </w:r>
      <w:r>
        <w:rPr>
          <w:rFonts w:ascii="仿宋_GB2312" w:eastAsia="仿宋_GB2312" w:hAnsi="华文仿宋" w:hint="eastAsia"/>
          <w:sz w:val="32"/>
          <w:szCs w:val="32"/>
        </w:rPr>
        <w:t>44</w:t>
      </w:r>
      <w:r w:rsidRPr="00C24477">
        <w:rPr>
          <w:rFonts w:ascii="仿宋_GB2312" w:eastAsia="仿宋_GB2312" w:hAnsi="华文仿宋" w:hint="eastAsia"/>
          <w:sz w:val="32"/>
          <w:szCs w:val="32"/>
        </w:rPr>
        <w:t>号</w:t>
      </w:r>
    </w:p>
    <w:p w:rsidR="00A21EB6" w:rsidRPr="005B6F87" w:rsidRDefault="00A21EB6" w:rsidP="00A21EB6">
      <w:pPr>
        <w:tabs>
          <w:tab w:val="left" w:pos="4395"/>
        </w:tabs>
        <w:spacing w:line="540" w:lineRule="exact"/>
        <w:jc w:val="center"/>
        <w:rPr>
          <w:rFonts w:ascii="方正小标宋简体" w:eastAsia="方正小标宋简体" w:hAnsi="华文仿宋"/>
          <w:sz w:val="30"/>
          <w:szCs w:val="30"/>
        </w:rPr>
      </w:pPr>
    </w:p>
    <w:p w:rsidR="003733BE" w:rsidRDefault="00013E77" w:rsidP="003733BE">
      <w:pPr>
        <w:spacing w:line="640" w:lineRule="exact"/>
        <w:jc w:val="center"/>
        <w:rPr>
          <w:rFonts w:ascii="方正小标宋简体" w:eastAsia="方正小标宋简体" w:hAnsi="黑体" w:cs="黑体" w:hint="eastAsia"/>
          <w:bCs/>
          <w:sz w:val="44"/>
          <w:szCs w:val="44"/>
        </w:rPr>
      </w:pPr>
      <w:r w:rsidRPr="003733BE">
        <w:rPr>
          <w:rFonts w:ascii="方正小标宋简体" w:eastAsia="方正小标宋简体" w:hAnsi="黑体" w:cs="黑体" w:hint="eastAsia"/>
          <w:bCs/>
          <w:sz w:val="44"/>
          <w:szCs w:val="44"/>
        </w:rPr>
        <w:t>关于开展2017年本科在线开放课程</w:t>
      </w:r>
    </w:p>
    <w:p w:rsidR="00013E77" w:rsidRPr="003733BE" w:rsidRDefault="00013E77" w:rsidP="003733BE">
      <w:pPr>
        <w:spacing w:line="640" w:lineRule="exact"/>
        <w:jc w:val="center"/>
        <w:rPr>
          <w:rFonts w:ascii="方正小标宋简体" w:eastAsia="方正小标宋简体" w:hAnsi="黑体" w:cs="Times New Roman" w:hint="eastAsia"/>
          <w:bCs/>
          <w:sz w:val="44"/>
          <w:szCs w:val="44"/>
        </w:rPr>
      </w:pPr>
      <w:r w:rsidRPr="003733BE">
        <w:rPr>
          <w:rFonts w:ascii="方正小标宋简体" w:eastAsia="方正小标宋简体" w:hAnsi="黑体" w:cs="黑体" w:hint="eastAsia"/>
          <w:bCs/>
          <w:sz w:val="44"/>
          <w:szCs w:val="44"/>
        </w:rPr>
        <w:t>立项建设的通知</w:t>
      </w:r>
    </w:p>
    <w:p w:rsidR="00013E77" w:rsidRPr="0034470C" w:rsidRDefault="00013E77" w:rsidP="0082371C">
      <w:pPr>
        <w:spacing w:line="560" w:lineRule="exact"/>
        <w:rPr>
          <w:rFonts w:cs="Times New Roman"/>
          <w:sz w:val="28"/>
          <w:szCs w:val="28"/>
        </w:rPr>
      </w:pPr>
    </w:p>
    <w:p w:rsidR="00013E77" w:rsidRPr="003733BE" w:rsidRDefault="00013E77" w:rsidP="003733BE">
      <w:pPr>
        <w:spacing w:line="560" w:lineRule="exact"/>
        <w:rPr>
          <w:rFonts w:ascii="仿宋_GB2312" w:eastAsia="仿宋_GB2312" w:cs="Times New Roman" w:hint="eastAsia"/>
          <w:b/>
          <w:bCs/>
          <w:sz w:val="32"/>
          <w:szCs w:val="32"/>
        </w:rPr>
      </w:pPr>
      <w:r w:rsidRPr="003733BE">
        <w:rPr>
          <w:rFonts w:ascii="仿宋_GB2312" w:eastAsia="仿宋_GB2312" w:cs="宋体" w:hint="eastAsia"/>
          <w:b/>
          <w:bCs/>
          <w:sz w:val="32"/>
          <w:szCs w:val="32"/>
        </w:rPr>
        <w:t>各院</w:t>
      </w:r>
      <w:r w:rsidR="00E16266" w:rsidRPr="003733BE">
        <w:rPr>
          <w:rFonts w:ascii="仿宋_GB2312" w:eastAsia="仿宋_GB2312" w:cs="宋体" w:hint="eastAsia"/>
          <w:b/>
          <w:bCs/>
          <w:sz w:val="32"/>
          <w:szCs w:val="32"/>
        </w:rPr>
        <w:t>(系)</w:t>
      </w:r>
      <w:r w:rsidRPr="003733BE">
        <w:rPr>
          <w:rFonts w:ascii="仿宋_GB2312" w:eastAsia="仿宋_GB2312" w:cs="宋体" w:hint="eastAsia"/>
          <w:b/>
          <w:bCs/>
          <w:sz w:val="32"/>
          <w:szCs w:val="32"/>
        </w:rPr>
        <w:t>、各教学单位：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cs="宋体" w:hint="eastAsia"/>
          <w:sz w:val="32"/>
          <w:szCs w:val="32"/>
        </w:rPr>
        <w:t>为加快我校本科在线开放课程建设，鼓励教师探索基于互联网的在线开放课程建设以及教学模式改革，将信息技术与教育教学</w:t>
      </w:r>
      <w:bookmarkStart w:id="0" w:name="_GoBack"/>
      <w:bookmarkEnd w:id="0"/>
      <w:r w:rsidRPr="003733BE">
        <w:rPr>
          <w:rFonts w:ascii="仿宋_GB2312" w:eastAsia="仿宋_GB2312" w:cs="宋体" w:hint="eastAsia"/>
          <w:sz w:val="32"/>
          <w:szCs w:val="32"/>
        </w:rPr>
        <w:t>深度融合，推进优质教学资源共享，根据教育部《关于加强高等学校在线开放课程建设应用与管理的意见》（教高</w:t>
      </w:r>
      <w:r w:rsidRPr="003733BE">
        <w:rPr>
          <w:rFonts w:ascii="仿宋_GB2312" w:eastAsia="仿宋_GB2312" w:hint="eastAsia"/>
          <w:sz w:val="32"/>
          <w:szCs w:val="32"/>
        </w:rPr>
        <w:t>[2015]3</w:t>
      </w:r>
      <w:r w:rsidRPr="003733BE">
        <w:rPr>
          <w:rFonts w:ascii="仿宋_GB2312" w:eastAsia="仿宋_GB2312" w:cs="宋体" w:hint="eastAsia"/>
          <w:sz w:val="32"/>
          <w:szCs w:val="32"/>
        </w:rPr>
        <w:t>号）和福建省教育厅《关于推进高校在线开放课程建设与应用的通知》（闽教高[2016]5号）精神，学校将开展2017年在线开放课程的立项建设工作。现将有关事项通知如下：</w:t>
      </w:r>
    </w:p>
    <w:p w:rsidR="00013E77" w:rsidRPr="003733BE" w:rsidRDefault="00A21EB6" w:rsidP="003733BE">
      <w:pPr>
        <w:spacing w:line="560" w:lineRule="exact"/>
        <w:rPr>
          <w:rFonts w:ascii="仿宋_GB2312" w:eastAsia="仿宋_GB2312" w:cs="Times New Roman" w:hint="eastAsia"/>
          <w:b/>
          <w:bCs/>
          <w:sz w:val="32"/>
          <w:szCs w:val="32"/>
        </w:rPr>
      </w:pPr>
      <w:r>
        <w:rPr>
          <w:rFonts w:ascii="仿宋_GB2312" w:eastAsia="仿宋_GB2312" w:cs="宋体" w:hint="eastAsia"/>
          <w:b/>
          <w:bCs/>
          <w:sz w:val="32"/>
          <w:szCs w:val="32"/>
        </w:rPr>
        <w:t xml:space="preserve">    </w:t>
      </w:r>
      <w:r w:rsidR="00013E77" w:rsidRPr="003733BE">
        <w:rPr>
          <w:rFonts w:ascii="仿宋_GB2312" w:eastAsia="仿宋_GB2312" w:cs="宋体" w:hint="eastAsia"/>
          <w:b/>
          <w:bCs/>
          <w:sz w:val="32"/>
          <w:szCs w:val="32"/>
        </w:rPr>
        <w:t>一、申报条件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1.</w:t>
      </w:r>
      <w:r w:rsidRPr="003733BE">
        <w:rPr>
          <w:rFonts w:ascii="仿宋_GB2312" w:eastAsia="仿宋_GB2312" w:cs="宋体" w:hint="eastAsia"/>
          <w:sz w:val="32"/>
          <w:szCs w:val="32"/>
        </w:rPr>
        <w:t>列入我校本科人才培养方案的课程。优先支持量大面广的通识教育课、创新创业类课程、跨专业交叉课程、中华优秀传统文化课程、专业核心课程，以及获得省级精品课程、精品资源共享课等资源积累比较丰富的课程。学校鼓励教学名师、学科带头人、优秀教学团队负责人参与在线课程建设。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lastRenderedPageBreak/>
        <w:t>2.</w:t>
      </w:r>
      <w:r w:rsidRPr="003733BE">
        <w:rPr>
          <w:rFonts w:ascii="仿宋_GB2312" w:eastAsia="仿宋_GB2312" w:cs="宋体" w:hint="eastAsia"/>
          <w:sz w:val="32"/>
          <w:szCs w:val="32"/>
        </w:rPr>
        <w:t>课程负责人须为我校在职教师，主讲教师具有丰富的教学经验，申报课程必须能够体现和代表所属学科、专业的优势与特色，在长期教学实践中形成了独特风格，教学理念先进，方法科学，具有创新精神，能充分利用在线课程特点，采取多种教学方法，激发学生的学习兴趣，提高学习效果，在国内外具有一定的影响力和较强的示范性。授课团队教师具有开放共享的意愿，积极投入在线课程建设和课程上线后的教学辅导工作。</w:t>
      </w:r>
    </w:p>
    <w:p w:rsidR="00013E77" w:rsidRPr="003733BE" w:rsidRDefault="00A21EB6" w:rsidP="003733BE">
      <w:pPr>
        <w:spacing w:line="560" w:lineRule="exact"/>
        <w:rPr>
          <w:rFonts w:ascii="仿宋_GB2312" w:eastAsia="仿宋_GB2312" w:cs="Times New Roman" w:hint="eastAsia"/>
          <w:b/>
          <w:bCs/>
          <w:sz w:val="32"/>
          <w:szCs w:val="32"/>
        </w:rPr>
      </w:pPr>
      <w:r>
        <w:rPr>
          <w:rFonts w:ascii="仿宋_GB2312" w:eastAsia="仿宋_GB2312" w:cs="宋体" w:hint="eastAsia"/>
          <w:b/>
          <w:bCs/>
          <w:sz w:val="32"/>
          <w:szCs w:val="32"/>
        </w:rPr>
        <w:t xml:space="preserve">    </w:t>
      </w:r>
      <w:r w:rsidR="00013E77" w:rsidRPr="003733BE">
        <w:rPr>
          <w:rFonts w:ascii="仿宋_GB2312" w:eastAsia="仿宋_GB2312" w:cs="宋体" w:hint="eastAsia"/>
          <w:b/>
          <w:bCs/>
          <w:sz w:val="32"/>
          <w:szCs w:val="32"/>
        </w:rPr>
        <w:t>二、建设任务和基本要求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cs="宋体" w:hint="eastAsia"/>
          <w:sz w:val="32"/>
          <w:szCs w:val="32"/>
        </w:rPr>
        <w:t>建设周期原则上在</w:t>
      </w:r>
      <w:r w:rsidRPr="003733BE">
        <w:rPr>
          <w:rFonts w:ascii="仿宋_GB2312" w:eastAsia="仿宋_GB2312" w:hint="eastAsia"/>
          <w:sz w:val="32"/>
          <w:szCs w:val="32"/>
        </w:rPr>
        <w:t>6</w:t>
      </w:r>
      <w:r w:rsidRPr="003733BE">
        <w:rPr>
          <w:rFonts w:ascii="仿宋_GB2312" w:eastAsia="仿宋_GB2312" w:cs="宋体" w:hint="eastAsia"/>
          <w:sz w:val="32"/>
          <w:szCs w:val="32"/>
        </w:rPr>
        <w:t>个月内完成（最长不超过</w:t>
      </w:r>
      <w:r w:rsidRPr="003733BE">
        <w:rPr>
          <w:rFonts w:ascii="仿宋_GB2312" w:eastAsia="仿宋_GB2312" w:hint="eastAsia"/>
          <w:sz w:val="32"/>
          <w:szCs w:val="32"/>
        </w:rPr>
        <w:t>1</w:t>
      </w:r>
      <w:r w:rsidRPr="003733BE">
        <w:rPr>
          <w:rFonts w:ascii="仿宋_GB2312" w:eastAsia="仿宋_GB2312" w:cs="宋体" w:hint="eastAsia"/>
          <w:sz w:val="32"/>
          <w:szCs w:val="32"/>
        </w:rPr>
        <w:t>年）。课程建设结束即可申请验收认定，经认定通过的课程方可用于在线开放课程平台上开课，学校将择优推荐为福建省精品在线开放课程。课程建设应保证课程资源的知识产权清晰、明确，不侵犯第三方权益。立项建设的课程须履行以下职责：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1.</w:t>
      </w:r>
      <w:r w:rsidRPr="003733BE">
        <w:rPr>
          <w:rFonts w:ascii="仿宋_GB2312" w:eastAsia="仿宋_GB2312" w:cs="宋体" w:hint="eastAsia"/>
          <w:sz w:val="32"/>
          <w:szCs w:val="32"/>
        </w:rPr>
        <w:t>利用学校在线开放课程平台上传基本的课程资料（含课程介绍、教师团队、教师简介、教学大纲、教学目标、教学要求、课程教案或课件、习题、教材、拓展阅读等），能够提供基本的课外学习资料和学习指导。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2.</w:t>
      </w:r>
      <w:r w:rsidRPr="003733BE">
        <w:rPr>
          <w:rFonts w:ascii="仿宋_GB2312" w:eastAsia="仿宋_GB2312" w:cs="宋体" w:hint="eastAsia"/>
          <w:sz w:val="32"/>
          <w:szCs w:val="32"/>
        </w:rPr>
        <w:t>在线开放课程是以授课内容为中心的课程资源包，囊括视频、音频、图书、论文、文本、图片、动画等富媒体内容。授课内容以授课视频为主，还包括</w:t>
      </w:r>
      <w:r w:rsidRPr="003733BE">
        <w:rPr>
          <w:rFonts w:ascii="仿宋_GB2312" w:eastAsia="仿宋_GB2312" w:hint="eastAsia"/>
          <w:sz w:val="32"/>
          <w:szCs w:val="32"/>
        </w:rPr>
        <w:t>PPT+</w:t>
      </w:r>
      <w:r w:rsidRPr="003733BE">
        <w:rPr>
          <w:rFonts w:ascii="仿宋_GB2312" w:eastAsia="仿宋_GB2312" w:cs="宋体" w:hint="eastAsia"/>
          <w:sz w:val="32"/>
          <w:szCs w:val="32"/>
        </w:rPr>
        <w:t>授课录音等形式。还需提供课程的参考文献，提供电子版，学生与教师均可在线打开阅读。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3.</w:t>
      </w:r>
      <w:r w:rsidRPr="003733BE">
        <w:rPr>
          <w:rFonts w:ascii="仿宋_GB2312" w:eastAsia="仿宋_GB2312" w:cs="宋体" w:hint="eastAsia"/>
          <w:sz w:val="32"/>
          <w:szCs w:val="32"/>
        </w:rPr>
        <w:t>完成课程的设计、教学视频的拍摄。上传教学视频到学校统一的在线开放课程平台，保证课程内容的完整性。建议将课程教学内容按照知识单元录制，一个独立知识点为一个知识单元，</w:t>
      </w:r>
      <w:r w:rsidRPr="003733BE">
        <w:rPr>
          <w:rFonts w:ascii="仿宋_GB2312" w:eastAsia="仿宋_GB2312" w:cs="宋体" w:hint="eastAsia"/>
          <w:sz w:val="32"/>
          <w:szCs w:val="32"/>
        </w:rPr>
        <w:lastRenderedPageBreak/>
        <w:t>每个知识单元包含这一个知识单元的授课视频、参考资料、作业题、考试模拟题、主题讨论等内容。每段视频以</w:t>
      </w:r>
      <w:r w:rsidRPr="003733BE">
        <w:rPr>
          <w:rFonts w:ascii="仿宋_GB2312" w:eastAsia="仿宋_GB2312" w:hint="eastAsia"/>
          <w:sz w:val="32"/>
          <w:szCs w:val="32"/>
        </w:rPr>
        <w:t>5</w:t>
      </w:r>
      <w:r w:rsidRPr="003733BE">
        <w:rPr>
          <w:rFonts w:ascii="仿宋_GB2312" w:eastAsia="仿宋_GB2312" w:cs="宋体" w:hint="eastAsia"/>
          <w:sz w:val="32"/>
          <w:szCs w:val="32"/>
        </w:rPr>
        <w:t>至</w:t>
      </w:r>
      <w:r w:rsidRPr="003733BE">
        <w:rPr>
          <w:rFonts w:ascii="仿宋_GB2312" w:eastAsia="仿宋_GB2312" w:hint="eastAsia"/>
          <w:sz w:val="32"/>
          <w:szCs w:val="32"/>
        </w:rPr>
        <w:t>15</w:t>
      </w:r>
      <w:r w:rsidRPr="003733BE">
        <w:rPr>
          <w:rFonts w:ascii="仿宋_GB2312" w:eastAsia="仿宋_GB2312" w:cs="宋体" w:hint="eastAsia"/>
          <w:sz w:val="32"/>
          <w:szCs w:val="32"/>
        </w:rPr>
        <w:t>分钟为宜，最多不超过</w:t>
      </w:r>
      <w:r w:rsidRPr="003733BE">
        <w:rPr>
          <w:rFonts w:ascii="仿宋_GB2312" w:eastAsia="仿宋_GB2312" w:hint="eastAsia"/>
          <w:sz w:val="32"/>
          <w:szCs w:val="32"/>
        </w:rPr>
        <w:t>20</w:t>
      </w:r>
      <w:r w:rsidRPr="003733BE">
        <w:rPr>
          <w:rFonts w:ascii="仿宋_GB2312" w:eastAsia="仿宋_GB2312" w:cs="宋体" w:hint="eastAsia"/>
          <w:sz w:val="32"/>
          <w:szCs w:val="32"/>
        </w:rPr>
        <w:t>分钟。每个学分当量的课程学时应不少于</w:t>
      </w:r>
      <w:r w:rsidRPr="003733BE">
        <w:rPr>
          <w:rFonts w:ascii="仿宋_GB2312" w:eastAsia="仿宋_GB2312" w:hint="eastAsia"/>
          <w:sz w:val="32"/>
          <w:szCs w:val="32"/>
        </w:rPr>
        <w:t>18</w:t>
      </w:r>
      <w:r w:rsidRPr="003733BE">
        <w:rPr>
          <w:rFonts w:ascii="仿宋_GB2312" w:eastAsia="仿宋_GB2312" w:cs="宋体" w:hint="eastAsia"/>
          <w:sz w:val="32"/>
          <w:szCs w:val="32"/>
        </w:rPr>
        <w:t>学时，教学视频（不含素材）应不少于</w:t>
      </w:r>
      <w:r w:rsidRPr="003733BE">
        <w:rPr>
          <w:rFonts w:ascii="仿宋_GB2312" w:eastAsia="仿宋_GB2312" w:hint="eastAsia"/>
          <w:sz w:val="32"/>
          <w:szCs w:val="32"/>
        </w:rPr>
        <w:t>150</w:t>
      </w:r>
      <w:r w:rsidRPr="003733BE">
        <w:rPr>
          <w:rFonts w:ascii="仿宋_GB2312" w:eastAsia="仿宋_GB2312" w:cs="宋体" w:hint="eastAsia"/>
          <w:sz w:val="32"/>
          <w:szCs w:val="32"/>
        </w:rPr>
        <w:t>分钟。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4.</w:t>
      </w:r>
      <w:r w:rsidRPr="003733BE">
        <w:rPr>
          <w:rFonts w:ascii="仿宋_GB2312" w:eastAsia="仿宋_GB2312" w:cs="宋体" w:hint="eastAsia"/>
          <w:sz w:val="32"/>
          <w:szCs w:val="32"/>
        </w:rPr>
        <w:t>依托学校在线开放课程平台开展参考资料阅读、布置和解答作业等教学互动，进行课后辅导、测验、答疑与讨论；提供完善的学习流程管理功能，实现挑战式、闯关式、自由式等模式的在线学习，并提供线上线下混合式教学的支持；应提供明确的考核办法与考核标准，分为知识单元考核与课程整体考核两种，并做好数据、信息的保存与分析。</w:t>
      </w:r>
    </w:p>
    <w:p w:rsidR="00013E77" w:rsidRPr="003733BE" w:rsidRDefault="00A21EB6" w:rsidP="003733BE">
      <w:pPr>
        <w:spacing w:line="560" w:lineRule="exact"/>
        <w:rPr>
          <w:rFonts w:ascii="仿宋_GB2312" w:eastAsia="仿宋_GB2312" w:cs="Times New Roman" w:hint="eastAsia"/>
          <w:b/>
          <w:bCs/>
          <w:sz w:val="32"/>
          <w:szCs w:val="32"/>
        </w:rPr>
      </w:pPr>
      <w:r>
        <w:rPr>
          <w:rFonts w:ascii="仿宋_GB2312" w:eastAsia="仿宋_GB2312" w:cs="宋体" w:hint="eastAsia"/>
          <w:b/>
          <w:bCs/>
          <w:sz w:val="32"/>
          <w:szCs w:val="32"/>
        </w:rPr>
        <w:t xml:space="preserve">    </w:t>
      </w:r>
      <w:r w:rsidR="00013E77" w:rsidRPr="003733BE">
        <w:rPr>
          <w:rFonts w:ascii="仿宋_GB2312" w:eastAsia="仿宋_GB2312" w:cs="宋体" w:hint="eastAsia"/>
          <w:b/>
          <w:bCs/>
          <w:sz w:val="32"/>
          <w:szCs w:val="32"/>
        </w:rPr>
        <w:t>三、政策支持</w:t>
      </w:r>
    </w:p>
    <w:p w:rsidR="00013E77" w:rsidRPr="003733BE" w:rsidRDefault="00A21EB6" w:rsidP="00A21EB6">
      <w:pPr>
        <w:spacing w:line="560" w:lineRule="exact"/>
        <w:rPr>
          <w:rFonts w:ascii="仿宋_GB2312" w:eastAsia="仿宋_GB2312" w:cs="Times New Roman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013E77" w:rsidRPr="003733BE">
        <w:rPr>
          <w:rFonts w:ascii="仿宋_GB2312" w:eastAsia="仿宋_GB2312" w:hint="eastAsia"/>
          <w:sz w:val="32"/>
          <w:szCs w:val="32"/>
        </w:rPr>
        <w:t>1.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学校设立在线开放课程建设专项经费（视频制作费由学校统一支付），被评为省级精品在线开放课程的，每门课程配套</w:t>
      </w:r>
      <w:r w:rsidR="00013E77" w:rsidRPr="003733BE">
        <w:rPr>
          <w:rFonts w:ascii="仿宋_GB2312" w:eastAsia="仿宋_GB2312" w:hint="eastAsia"/>
          <w:sz w:val="32"/>
          <w:szCs w:val="32"/>
        </w:rPr>
        <w:t>5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万元作为建设经费，建设经费中的</w:t>
      </w:r>
      <w:r w:rsidR="00013E77" w:rsidRPr="003733BE">
        <w:rPr>
          <w:rFonts w:ascii="仿宋_GB2312" w:eastAsia="仿宋_GB2312" w:hint="eastAsia"/>
          <w:sz w:val="32"/>
          <w:szCs w:val="32"/>
        </w:rPr>
        <w:t>50%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作为教学团队老师的劳务费（课程建设完毕并考核通过验收，作为省级在线课程上线运行后报支，项目负责人负责劳务费分配，并报教务处审核），另</w:t>
      </w:r>
      <w:r w:rsidR="00013E77" w:rsidRPr="003733BE">
        <w:rPr>
          <w:rFonts w:ascii="仿宋_GB2312" w:eastAsia="仿宋_GB2312" w:hint="eastAsia"/>
          <w:sz w:val="32"/>
          <w:szCs w:val="32"/>
        </w:rPr>
        <w:t>50%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作为教学团队的会议交流、耗材等费用。未评上省级精品在线开放课程的按校级在线开放课程补贴，每门课程配套</w:t>
      </w:r>
      <w:r w:rsidR="00013E77" w:rsidRPr="003733BE">
        <w:rPr>
          <w:rFonts w:ascii="仿宋_GB2312" w:eastAsia="仿宋_GB2312" w:hint="eastAsia"/>
          <w:sz w:val="32"/>
          <w:szCs w:val="32"/>
        </w:rPr>
        <w:t>2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万元作为建设经费（课程建设完毕并考核通过验收，按省级精品在线开放课程的分配方式报支。若以后被评为省级精品在线开放课程的，按省级奖励标准补齐）。</w:t>
      </w:r>
    </w:p>
    <w:p w:rsidR="00013E77" w:rsidRPr="003733BE" w:rsidRDefault="00A21EB6" w:rsidP="00A21EB6">
      <w:pPr>
        <w:spacing w:line="560" w:lineRule="exact"/>
        <w:rPr>
          <w:rFonts w:ascii="仿宋_GB2312" w:eastAsia="仿宋_GB2312" w:cs="Times New Roman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013E77" w:rsidRPr="003733BE">
        <w:rPr>
          <w:rFonts w:ascii="仿宋_GB2312" w:eastAsia="仿宋_GB2312" w:hint="eastAsia"/>
          <w:sz w:val="32"/>
          <w:szCs w:val="32"/>
        </w:rPr>
        <w:t>2.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在线课程上线后经教务处认定后可适当减少传统课堂讲课学时（减少学时不超过原课时的四分之一，并报教务处审批），在线课程学时仍按正常的教学工作量计算。如在线开放课程开放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lastRenderedPageBreak/>
        <w:t>给跨专业学生选修或供重新学习学生选修，按学生选修情况计算课酬。</w:t>
      </w:r>
    </w:p>
    <w:p w:rsidR="00013E77" w:rsidRPr="003733BE" w:rsidRDefault="00A21EB6" w:rsidP="00A21EB6">
      <w:pPr>
        <w:spacing w:line="560" w:lineRule="exact"/>
        <w:rPr>
          <w:rFonts w:ascii="仿宋_GB2312" w:eastAsia="仿宋_GB2312" w:cs="Times New Roman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013E77" w:rsidRPr="003733BE">
        <w:rPr>
          <w:rFonts w:ascii="仿宋_GB2312" w:eastAsia="仿宋_GB2312" w:hint="eastAsia"/>
          <w:sz w:val="32"/>
          <w:szCs w:val="32"/>
        </w:rPr>
        <w:t>3.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学校将举办在线开放课程建设系列讲座，以帮助广大教师进一步深入了解在线开放课程的制作及使用，欢迎广大教师积极参与。</w:t>
      </w:r>
    </w:p>
    <w:p w:rsidR="00013E77" w:rsidRPr="003733BE" w:rsidRDefault="00A21EB6" w:rsidP="003733BE">
      <w:pPr>
        <w:spacing w:line="560" w:lineRule="exact"/>
        <w:rPr>
          <w:rFonts w:ascii="仿宋_GB2312" w:eastAsia="仿宋_GB2312" w:cs="Times New Roman" w:hint="eastAsia"/>
          <w:b/>
          <w:bCs/>
          <w:sz w:val="32"/>
          <w:szCs w:val="32"/>
        </w:rPr>
      </w:pPr>
      <w:r>
        <w:rPr>
          <w:rFonts w:ascii="仿宋_GB2312" w:eastAsia="仿宋_GB2312" w:cs="宋体" w:hint="eastAsia"/>
          <w:b/>
          <w:bCs/>
          <w:sz w:val="32"/>
          <w:szCs w:val="32"/>
        </w:rPr>
        <w:t xml:space="preserve">    </w:t>
      </w:r>
      <w:r w:rsidR="00013E77" w:rsidRPr="003733BE">
        <w:rPr>
          <w:rFonts w:ascii="仿宋_GB2312" w:eastAsia="仿宋_GB2312" w:cs="宋体" w:hint="eastAsia"/>
          <w:b/>
          <w:bCs/>
          <w:sz w:val="32"/>
          <w:szCs w:val="32"/>
        </w:rPr>
        <w:t>四、申报程序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1.</w:t>
      </w:r>
      <w:r w:rsidRPr="003733BE">
        <w:rPr>
          <w:rFonts w:ascii="仿宋_GB2312" w:eastAsia="仿宋_GB2312" w:cs="宋体" w:hint="eastAsia"/>
          <w:sz w:val="32"/>
          <w:szCs w:val="32"/>
        </w:rPr>
        <w:t>每个学院限报</w:t>
      </w:r>
      <w:r w:rsidRPr="003733BE">
        <w:rPr>
          <w:rFonts w:ascii="仿宋_GB2312" w:eastAsia="仿宋_GB2312" w:hint="eastAsia"/>
          <w:sz w:val="32"/>
          <w:szCs w:val="32"/>
        </w:rPr>
        <w:t>1-2</w:t>
      </w:r>
      <w:r w:rsidRPr="003733BE">
        <w:rPr>
          <w:rFonts w:ascii="仿宋_GB2312" w:eastAsia="仿宋_GB2312" w:cs="宋体" w:hint="eastAsia"/>
          <w:sz w:val="32"/>
          <w:szCs w:val="32"/>
        </w:rPr>
        <w:t>门，中华优秀传统文化课不占学院指标。请各学院做好在线开放课程建设的整体部署工作，动员、指导教师申报。申报立项的课程负责人认真填写《闽南师范大学在线开放课程建设项目申报书》，学院审核后于</w:t>
      </w:r>
      <w:r w:rsidRPr="003733BE">
        <w:rPr>
          <w:rFonts w:ascii="仿宋_GB2312" w:eastAsia="仿宋_GB2312" w:hint="eastAsia"/>
          <w:sz w:val="32"/>
          <w:szCs w:val="32"/>
        </w:rPr>
        <w:t>3</w:t>
      </w:r>
      <w:r w:rsidRPr="003733BE">
        <w:rPr>
          <w:rFonts w:ascii="仿宋_GB2312" w:eastAsia="仿宋_GB2312" w:cs="宋体" w:hint="eastAsia"/>
          <w:sz w:val="32"/>
          <w:szCs w:val="32"/>
        </w:rPr>
        <w:t>月</w:t>
      </w:r>
      <w:r w:rsidRPr="003733BE">
        <w:rPr>
          <w:rFonts w:ascii="仿宋_GB2312" w:eastAsia="仿宋_GB2312" w:hint="eastAsia"/>
          <w:sz w:val="32"/>
          <w:szCs w:val="32"/>
        </w:rPr>
        <w:t>31</w:t>
      </w:r>
      <w:r w:rsidRPr="003733BE">
        <w:rPr>
          <w:rFonts w:ascii="仿宋_GB2312" w:eastAsia="仿宋_GB2312" w:cs="宋体" w:hint="eastAsia"/>
          <w:sz w:val="32"/>
          <w:szCs w:val="32"/>
        </w:rPr>
        <w:t>日报送教务处。请将申报书电子版发至邮箱：</w:t>
      </w:r>
      <w:r w:rsidRPr="003733BE">
        <w:rPr>
          <w:rFonts w:ascii="仿宋_GB2312" w:eastAsia="仿宋_GB2312" w:hint="eastAsia"/>
          <w:sz w:val="32"/>
          <w:szCs w:val="32"/>
        </w:rPr>
        <w:t>34160934@qq.com</w:t>
      </w:r>
      <w:r w:rsidRPr="003733BE">
        <w:rPr>
          <w:rFonts w:ascii="仿宋_GB2312" w:eastAsia="仿宋_GB2312" w:cs="宋体" w:hint="eastAsia"/>
          <w:sz w:val="32"/>
          <w:szCs w:val="32"/>
        </w:rPr>
        <w:t>，纸质文档（一式一份）经学院签字盖章后交至教务处教研科（科技信息楼南</w:t>
      </w:r>
      <w:r w:rsidRPr="003733BE">
        <w:rPr>
          <w:rFonts w:ascii="仿宋_GB2312" w:eastAsia="仿宋_GB2312" w:hint="eastAsia"/>
          <w:sz w:val="32"/>
          <w:szCs w:val="32"/>
        </w:rPr>
        <w:t>1313</w:t>
      </w:r>
      <w:r w:rsidRPr="003733BE">
        <w:rPr>
          <w:rFonts w:ascii="仿宋_GB2312" w:eastAsia="仿宋_GB2312" w:cs="宋体" w:hint="eastAsia"/>
          <w:sz w:val="32"/>
          <w:szCs w:val="32"/>
        </w:rPr>
        <w:t>），联系人：沈坤莲，电话：</w:t>
      </w:r>
      <w:r w:rsidRPr="003733BE">
        <w:rPr>
          <w:rFonts w:ascii="仿宋_GB2312" w:eastAsia="仿宋_GB2312" w:hint="eastAsia"/>
          <w:sz w:val="32"/>
          <w:szCs w:val="32"/>
        </w:rPr>
        <w:t>2593103</w:t>
      </w:r>
      <w:r w:rsidRPr="003733BE">
        <w:rPr>
          <w:rFonts w:ascii="仿宋_GB2312" w:eastAsia="仿宋_GB2312" w:cs="宋体" w:hint="eastAsia"/>
          <w:sz w:val="32"/>
          <w:szCs w:val="32"/>
        </w:rPr>
        <w:t>。</w:t>
      </w:r>
    </w:p>
    <w:p w:rsidR="00013E77" w:rsidRPr="003733BE" w:rsidRDefault="00013E77" w:rsidP="003733BE">
      <w:pPr>
        <w:spacing w:line="560" w:lineRule="exact"/>
        <w:ind w:firstLineChars="200" w:firstLine="640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2.</w:t>
      </w:r>
      <w:r w:rsidRPr="003733BE">
        <w:rPr>
          <w:rFonts w:ascii="仿宋_GB2312" w:eastAsia="仿宋_GB2312" w:cs="宋体" w:hint="eastAsia"/>
          <w:sz w:val="32"/>
          <w:szCs w:val="32"/>
        </w:rPr>
        <w:t>学校将组织专家对申报课程进行评审，通过评审的课程经公示后确定立项建设。</w:t>
      </w:r>
    </w:p>
    <w:p w:rsidR="00013E77" w:rsidRDefault="00013E77" w:rsidP="003733BE">
      <w:pPr>
        <w:spacing w:line="560" w:lineRule="exact"/>
        <w:ind w:firstLineChars="200" w:firstLine="640"/>
        <w:rPr>
          <w:rFonts w:ascii="仿宋_GB2312" w:eastAsia="仿宋_GB2312" w:cs="宋体" w:hint="eastAsia"/>
          <w:sz w:val="32"/>
          <w:szCs w:val="32"/>
        </w:rPr>
      </w:pPr>
      <w:r w:rsidRPr="003733BE">
        <w:rPr>
          <w:rFonts w:ascii="仿宋_GB2312" w:eastAsia="仿宋_GB2312" w:hint="eastAsia"/>
          <w:sz w:val="32"/>
          <w:szCs w:val="32"/>
        </w:rPr>
        <w:t>3.</w:t>
      </w:r>
      <w:r w:rsidRPr="003733BE">
        <w:rPr>
          <w:rFonts w:ascii="仿宋_GB2312" w:eastAsia="仿宋_GB2312" w:cs="宋体" w:hint="eastAsia"/>
          <w:sz w:val="32"/>
          <w:szCs w:val="32"/>
        </w:rPr>
        <w:t>没有通过学校立项的，鼓励学院资助立项，按学校建设任务标准建设，向教务处报备，建设完成后通过验收的，可优先进入下一学年的在线开放课程立项。</w:t>
      </w:r>
    </w:p>
    <w:p w:rsidR="00A21EB6" w:rsidRDefault="00A21EB6" w:rsidP="003733BE">
      <w:pPr>
        <w:spacing w:line="560" w:lineRule="exact"/>
        <w:ind w:firstLineChars="200" w:firstLine="640"/>
        <w:rPr>
          <w:rFonts w:ascii="仿宋_GB2312" w:eastAsia="仿宋_GB2312" w:cs="宋体" w:hint="eastAsia"/>
          <w:sz w:val="32"/>
          <w:szCs w:val="32"/>
        </w:rPr>
      </w:pPr>
    </w:p>
    <w:p w:rsidR="00A21EB6" w:rsidRDefault="00A21EB6" w:rsidP="00A21EB6">
      <w:pPr>
        <w:spacing w:line="360" w:lineRule="auto"/>
        <w:ind w:firstLineChars="2050" w:firstLine="656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教务处</w:t>
      </w:r>
    </w:p>
    <w:p w:rsidR="00A21EB6" w:rsidRDefault="00A21EB6" w:rsidP="00A21EB6">
      <w:pPr>
        <w:spacing w:line="360" w:lineRule="auto"/>
        <w:ind w:firstLineChars="1800" w:firstLine="576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2017年3月23日</w:t>
      </w:r>
    </w:p>
    <w:p w:rsidR="00A21EB6" w:rsidRPr="00A21EB6" w:rsidRDefault="00A21EB6" w:rsidP="00A21EB6">
      <w:pPr>
        <w:spacing w:line="360" w:lineRule="auto"/>
        <w:ind w:firstLineChars="1800" w:firstLine="2340"/>
        <w:rPr>
          <w:rFonts w:ascii="仿宋_GB2312" w:eastAsia="仿宋_GB2312" w:hint="eastAsia"/>
          <w:sz w:val="13"/>
          <w:szCs w:val="13"/>
        </w:rPr>
      </w:pPr>
    </w:p>
    <w:p w:rsidR="00013E77" w:rsidRPr="003733BE" w:rsidRDefault="00013E77" w:rsidP="003733BE">
      <w:pPr>
        <w:spacing w:line="560" w:lineRule="exact"/>
        <w:rPr>
          <w:rFonts w:ascii="仿宋_GB2312" w:eastAsia="仿宋_GB2312" w:cs="Times New Roman" w:hint="eastAsia"/>
          <w:sz w:val="32"/>
          <w:szCs w:val="32"/>
        </w:rPr>
      </w:pPr>
      <w:r w:rsidRPr="003733BE">
        <w:rPr>
          <w:rFonts w:ascii="仿宋_GB2312" w:eastAsia="仿宋_GB2312" w:cs="宋体" w:hint="eastAsia"/>
          <w:b/>
          <w:bCs/>
          <w:sz w:val="32"/>
          <w:szCs w:val="32"/>
        </w:rPr>
        <w:t>附件：</w:t>
      </w:r>
      <w:r w:rsidRPr="003733BE">
        <w:rPr>
          <w:rFonts w:ascii="仿宋_GB2312" w:eastAsia="仿宋_GB2312" w:hint="eastAsia"/>
          <w:sz w:val="32"/>
          <w:szCs w:val="32"/>
        </w:rPr>
        <w:t xml:space="preserve">1. </w:t>
      </w:r>
      <w:r w:rsidRPr="003733BE">
        <w:rPr>
          <w:rFonts w:ascii="仿宋_GB2312" w:eastAsia="仿宋_GB2312" w:cs="宋体" w:hint="eastAsia"/>
          <w:sz w:val="32"/>
          <w:szCs w:val="32"/>
        </w:rPr>
        <w:t>闽南师范大学在线开放课程建设项目申报书</w:t>
      </w:r>
    </w:p>
    <w:p w:rsidR="00013E77" w:rsidRPr="003733BE" w:rsidRDefault="003733BE" w:rsidP="003733BE">
      <w:pPr>
        <w:spacing w:line="560" w:lineRule="exact"/>
        <w:rPr>
          <w:rFonts w:ascii="仿宋_GB2312" w:eastAsia="仿宋_GB2312" w:cs="Times New Roman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</w:t>
      </w:r>
      <w:r w:rsidR="00013E77" w:rsidRPr="003733BE">
        <w:rPr>
          <w:rFonts w:ascii="仿宋_GB2312" w:eastAsia="仿宋_GB2312" w:hint="eastAsia"/>
          <w:sz w:val="32"/>
          <w:szCs w:val="32"/>
        </w:rPr>
        <w:t xml:space="preserve">2. </w:t>
      </w:r>
      <w:r w:rsidR="00013E77" w:rsidRPr="003733BE">
        <w:rPr>
          <w:rFonts w:ascii="仿宋_GB2312" w:eastAsia="仿宋_GB2312" w:cs="宋体" w:hint="eastAsia"/>
          <w:sz w:val="32"/>
          <w:szCs w:val="32"/>
        </w:rPr>
        <w:t>福建省高校精品在线开放课程建设标准</w:t>
      </w:r>
    </w:p>
    <w:sectPr w:rsidR="00013E77" w:rsidRPr="003733BE" w:rsidSect="00A21EB6">
      <w:footerReference w:type="default" r:id="rId6"/>
      <w:pgSz w:w="11906" w:h="16838"/>
      <w:pgMar w:top="1440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EE4" w:rsidRDefault="00CF3EE4" w:rsidP="004F49F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F3EE4" w:rsidRDefault="00CF3EE4" w:rsidP="004F49F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77" w:rsidRDefault="00A21DB8">
    <w:pPr>
      <w:pStyle w:val="a5"/>
      <w:jc w:val="center"/>
    </w:pPr>
    <w:r w:rsidRPr="00A21DB8">
      <w:rPr>
        <w:lang w:val="en-US"/>
      </w:rPr>
      <w:fldChar w:fldCharType="begin"/>
    </w:r>
    <w:r w:rsidR="00786A32">
      <w:instrText>PAGE   \* MERGEFORMAT</w:instrText>
    </w:r>
    <w:r w:rsidRPr="00A21DB8">
      <w:rPr>
        <w:lang w:val="en-US"/>
      </w:rPr>
      <w:fldChar w:fldCharType="separate"/>
    </w:r>
    <w:r w:rsidR="00A21EB6" w:rsidRPr="00A21EB6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3E77" w:rsidRDefault="00013E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EE4" w:rsidRDefault="00CF3EE4" w:rsidP="004F49F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F3EE4" w:rsidRDefault="00CF3EE4" w:rsidP="004F49F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92B"/>
    <w:rsid w:val="00013E77"/>
    <w:rsid w:val="00092781"/>
    <w:rsid w:val="000A510F"/>
    <w:rsid w:val="000E143D"/>
    <w:rsid w:val="00137F97"/>
    <w:rsid w:val="0016209F"/>
    <w:rsid w:val="001851AB"/>
    <w:rsid w:val="00194780"/>
    <w:rsid w:val="001D67C4"/>
    <w:rsid w:val="00237B1D"/>
    <w:rsid w:val="0025604B"/>
    <w:rsid w:val="00277585"/>
    <w:rsid w:val="002952BB"/>
    <w:rsid w:val="0034470C"/>
    <w:rsid w:val="003733BE"/>
    <w:rsid w:val="00390EC5"/>
    <w:rsid w:val="003B2F47"/>
    <w:rsid w:val="0043427F"/>
    <w:rsid w:val="00443AD0"/>
    <w:rsid w:val="00494056"/>
    <w:rsid w:val="004F10D9"/>
    <w:rsid w:val="004F49F0"/>
    <w:rsid w:val="00533A0F"/>
    <w:rsid w:val="005820F8"/>
    <w:rsid w:val="005B1530"/>
    <w:rsid w:val="005D66E7"/>
    <w:rsid w:val="005F634B"/>
    <w:rsid w:val="006026DE"/>
    <w:rsid w:val="0062136F"/>
    <w:rsid w:val="00631AAF"/>
    <w:rsid w:val="006733B8"/>
    <w:rsid w:val="006E44A7"/>
    <w:rsid w:val="007262B0"/>
    <w:rsid w:val="007626B7"/>
    <w:rsid w:val="00765A84"/>
    <w:rsid w:val="00786A32"/>
    <w:rsid w:val="007921E1"/>
    <w:rsid w:val="007C7CBC"/>
    <w:rsid w:val="007E4532"/>
    <w:rsid w:val="007F4C37"/>
    <w:rsid w:val="0080120A"/>
    <w:rsid w:val="00821FC3"/>
    <w:rsid w:val="0082371C"/>
    <w:rsid w:val="008651F2"/>
    <w:rsid w:val="008662E8"/>
    <w:rsid w:val="008A008D"/>
    <w:rsid w:val="008F251F"/>
    <w:rsid w:val="00911219"/>
    <w:rsid w:val="00921DA1"/>
    <w:rsid w:val="0094321A"/>
    <w:rsid w:val="009608CA"/>
    <w:rsid w:val="00977E23"/>
    <w:rsid w:val="009A1978"/>
    <w:rsid w:val="009F0638"/>
    <w:rsid w:val="00A10B97"/>
    <w:rsid w:val="00A21DB8"/>
    <w:rsid w:val="00A21EB6"/>
    <w:rsid w:val="00A36452"/>
    <w:rsid w:val="00A43905"/>
    <w:rsid w:val="00AD0DAC"/>
    <w:rsid w:val="00B014FB"/>
    <w:rsid w:val="00B01D66"/>
    <w:rsid w:val="00B35175"/>
    <w:rsid w:val="00B840F3"/>
    <w:rsid w:val="00B92ACE"/>
    <w:rsid w:val="00BB001B"/>
    <w:rsid w:val="00BC6E2B"/>
    <w:rsid w:val="00C054FB"/>
    <w:rsid w:val="00C25099"/>
    <w:rsid w:val="00C72036"/>
    <w:rsid w:val="00C72D84"/>
    <w:rsid w:val="00C939FF"/>
    <w:rsid w:val="00CA5CE9"/>
    <w:rsid w:val="00CC3C8C"/>
    <w:rsid w:val="00CE3EAC"/>
    <w:rsid w:val="00CF3EE4"/>
    <w:rsid w:val="00D2638A"/>
    <w:rsid w:val="00D327E4"/>
    <w:rsid w:val="00D35C41"/>
    <w:rsid w:val="00D4606E"/>
    <w:rsid w:val="00D6353C"/>
    <w:rsid w:val="00D72383"/>
    <w:rsid w:val="00DA1CDA"/>
    <w:rsid w:val="00DA7435"/>
    <w:rsid w:val="00E16266"/>
    <w:rsid w:val="00E47BB5"/>
    <w:rsid w:val="00E51B99"/>
    <w:rsid w:val="00E76044"/>
    <w:rsid w:val="00E85EF6"/>
    <w:rsid w:val="00EA12E7"/>
    <w:rsid w:val="00EC692B"/>
    <w:rsid w:val="00ED547F"/>
    <w:rsid w:val="00EF76DC"/>
    <w:rsid w:val="00F7628C"/>
    <w:rsid w:val="00FD2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AA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CE3EAC"/>
    <w:rPr>
      <w:b/>
      <w:bCs/>
    </w:rPr>
  </w:style>
  <w:style w:type="paragraph" w:styleId="a4">
    <w:name w:val="header"/>
    <w:basedOn w:val="a"/>
    <w:link w:val="Char"/>
    <w:uiPriority w:val="99"/>
    <w:rsid w:val="004F49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/>
    </w:rPr>
  </w:style>
  <w:style w:type="character" w:customStyle="1" w:styleId="Char">
    <w:name w:val="页眉 Char"/>
    <w:link w:val="a4"/>
    <w:uiPriority w:val="99"/>
    <w:locked/>
    <w:rsid w:val="004F49F0"/>
    <w:rPr>
      <w:sz w:val="18"/>
      <w:szCs w:val="18"/>
    </w:rPr>
  </w:style>
  <w:style w:type="paragraph" w:styleId="a5">
    <w:name w:val="footer"/>
    <w:basedOn w:val="a"/>
    <w:link w:val="Char0"/>
    <w:uiPriority w:val="99"/>
    <w:rsid w:val="004F49F0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0">
    <w:name w:val="页脚 Char"/>
    <w:link w:val="a5"/>
    <w:uiPriority w:val="99"/>
    <w:locked/>
    <w:rsid w:val="004F49F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4F49F0"/>
    <w:rPr>
      <w:rFonts w:cs="Times New Roman"/>
      <w:kern w:val="0"/>
      <w:sz w:val="18"/>
      <w:szCs w:val="18"/>
      <w:lang/>
    </w:rPr>
  </w:style>
  <w:style w:type="character" w:customStyle="1" w:styleId="Char1">
    <w:name w:val="批注框文本 Char"/>
    <w:link w:val="a6"/>
    <w:uiPriority w:val="99"/>
    <w:semiHidden/>
    <w:locked/>
    <w:rsid w:val="004F49F0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A21EB6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A21EB6"/>
    <w:rPr>
      <w:rFonts w:cs="Calibri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319</Words>
  <Characters>1824</Characters>
  <Application>Microsoft Office Word</Application>
  <DocSecurity>0</DocSecurity>
  <Lines>15</Lines>
  <Paragraphs>4</Paragraphs>
  <ScaleCrop>false</ScaleCrop>
  <Company>12XZ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</dc:creator>
  <cp:keywords/>
  <dc:description/>
  <cp:lastModifiedBy>dell</cp:lastModifiedBy>
  <cp:revision>37</cp:revision>
  <cp:lastPrinted>2017-03-23T07:15:00Z</cp:lastPrinted>
  <dcterms:created xsi:type="dcterms:W3CDTF">2017-02-17T06:58:00Z</dcterms:created>
  <dcterms:modified xsi:type="dcterms:W3CDTF">2017-03-23T07:51:00Z</dcterms:modified>
</cp:coreProperties>
</file>